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42" w:rsidRPr="00D23442" w:rsidRDefault="00D23442" w:rsidP="00D2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Информация, предоставляемая на базе сети МФЦ Ростовской области </w:t>
      </w:r>
    </w:p>
    <w:p w:rsidR="00D23442" w:rsidRPr="00D23442" w:rsidRDefault="00D23442" w:rsidP="00D23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8"/>
          <w:szCs w:val="28"/>
        </w:rPr>
      </w:pPr>
      <w:r w:rsidRPr="00D234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услуге </w:t>
      </w:r>
      <w:r w:rsidRPr="00D23442">
        <w:rPr>
          <w:rFonts w:ascii="Times New Roman" w:eastAsia="Times-Roman" w:hAnsi="Times New Roman" w:cs="Times New Roman"/>
          <w:b/>
          <w:sz w:val="28"/>
          <w:szCs w:val="28"/>
        </w:rPr>
        <w:t>«Краткосрочное бизнес-обучение по вопросам ведения внешнеэкономической деятельности»</w:t>
      </w:r>
    </w:p>
    <w:p w:rsidR="00D23442" w:rsidRPr="00D23442" w:rsidRDefault="00D23442" w:rsidP="00D23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0"/>
        <w:gridCol w:w="7555"/>
      </w:tblGrid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Краткосрочное бизнес-обучение по вопросам ведения внешнеэкономической деятельности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АНО «Центр поддержки экспорта», г. Ростов-на-Дону, пр. Кировский, д. 40а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Углубление знаний в сфере внешнеэкономической деятельности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Субъектам малого и среднего предпринимательства (без ограничений), зарегистрированным в Ростовской области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По итогам обучения возможна выдача сертификата или удостоверения, подтверждающего прохождение обучения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Услуга предоставляется бесплатно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Круглогодично, без ограничений в течение года.</w:t>
            </w:r>
          </w:p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Обращение о регистрации на интересующее мероприятие должно быть направлено не менее, чем за одну неделю до его начала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Регистрация на обучающее мероприятие производится непосредственно по факту обращения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ind w:left="34" w:right="16"/>
              <w:jc w:val="both"/>
              <w:rPr>
                <w:color w:val="000000"/>
                <w:sz w:val="28"/>
                <w:szCs w:val="24"/>
              </w:rPr>
            </w:pPr>
            <w:r w:rsidRPr="00D23442">
              <w:rPr>
                <w:color w:val="000000"/>
                <w:sz w:val="28"/>
                <w:szCs w:val="24"/>
              </w:rPr>
              <w:t>Обращение о регистрации на обучающее мероприятие (в свободной форме).</w:t>
            </w:r>
          </w:p>
          <w:p w:rsidR="00D23442" w:rsidRPr="00D23442" w:rsidRDefault="00D23442" w:rsidP="00D23442">
            <w:pPr>
              <w:ind w:left="34" w:right="16"/>
              <w:jc w:val="both"/>
              <w:rPr>
                <w:color w:val="000000"/>
                <w:sz w:val="28"/>
                <w:szCs w:val="24"/>
              </w:rPr>
            </w:pPr>
            <w:r w:rsidRPr="00D23442">
              <w:rPr>
                <w:color w:val="000000"/>
                <w:sz w:val="28"/>
                <w:szCs w:val="28"/>
              </w:rPr>
              <w:t>Возможно направление обращения в электронном виде (адрес электронной почты</w:t>
            </w:r>
            <w:r w:rsidRPr="00D23442">
              <w:rPr>
                <w:color w:val="000000"/>
                <w:sz w:val="28"/>
                <w:szCs w:val="24"/>
              </w:rPr>
              <w:t xml:space="preserve">: </w:t>
            </w:r>
            <w:r w:rsidRPr="00D23442">
              <w:rPr>
                <w:color w:val="000000"/>
                <w:sz w:val="28"/>
                <w:szCs w:val="24"/>
                <w:lang w:val="en-US"/>
              </w:rPr>
              <w:t>esc</w:t>
            </w:r>
            <w:r w:rsidRPr="00D23442">
              <w:rPr>
                <w:color w:val="000000"/>
                <w:sz w:val="28"/>
                <w:szCs w:val="24"/>
              </w:rPr>
              <w:t>@tppro.ru)</w:t>
            </w:r>
          </w:p>
        </w:tc>
      </w:tr>
      <w:tr w:rsidR="00D23442" w:rsidRPr="00D23442" w:rsidTr="005B14E8">
        <w:tc>
          <w:tcPr>
            <w:tcW w:w="2660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D23442" w:rsidRPr="00D23442" w:rsidRDefault="00D23442" w:rsidP="00D23442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23442">
              <w:rPr>
                <w:color w:val="000000"/>
                <w:sz w:val="28"/>
                <w:szCs w:val="28"/>
              </w:rPr>
              <w:t>Щекатурин Юрий Станиславич, тел. 8 (863) 268 76 04</w:t>
            </w:r>
          </w:p>
        </w:tc>
      </w:tr>
    </w:tbl>
    <w:p w:rsidR="00D23442" w:rsidRPr="00D23442" w:rsidRDefault="00D23442" w:rsidP="00D234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442" w:rsidRPr="00D23442" w:rsidRDefault="00D23442" w:rsidP="00D23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DD2" w:rsidRDefault="00456DD2">
      <w:bookmarkStart w:id="0" w:name="_GoBack"/>
      <w:bookmarkEnd w:id="0"/>
    </w:p>
    <w:sectPr w:rsidR="00456DD2" w:rsidSect="00825F24">
      <w:footerReference w:type="default" r:id="rId4"/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3B5" w:rsidRDefault="00D23442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42"/>
    <w:rsid w:val="00456DD2"/>
    <w:rsid w:val="00D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9B566-370E-4F99-B338-47D1E537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34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234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5">
    <w:name w:val="Table Grid"/>
    <w:basedOn w:val="a1"/>
    <w:uiPriority w:val="99"/>
    <w:rsid w:val="00D234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Лавриненко</dc:creator>
  <cp:keywords/>
  <dc:description/>
  <cp:lastModifiedBy>Ольга С. Лавриненко</cp:lastModifiedBy>
  <cp:revision>1</cp:revision>
  <dcterms:created xsi:type="dcterms:W3CDTF">2016-10-28T09:44:00Z</dcterms:created>
  <dcterms:modified xsi:type="dcterms:W3CDTF">2016-10-28T09:45:00Z</dcterms:modified>
</cp:coreProperties>
</file>